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5F" w:rsidRDefault="004E6B51" w:rsidP="00A7552E">
      <w:pPr>
        <w:spacing w:beforeLines="50" w:before="156" w:after="0" w:line="240" w:lineRule="auto"/>
        <w:ind w:right="-23"/>
        <w:jc w:val="center"/>
        <w:rPr>
          <w:rFonts w:ascii="华文楷体" w:eastAsia="华文楷体" w:hAnsi="华文楷体" w:cs="宋体"/>
          <w:b/>
          <w:spacing w:val="2"/>
          <w:sz w:val="24"/>
          <w:szCs w:val="24"/>
          <w:lang w:eastAsia="zh-CN"/>
        </w:rPr>
      </w:pPr>
      <w:bookmarkStart w:id="0" w:name="_GoBack"/>
      <w:bookmarkEnd w:id="0"/>
      <w:r>
        <w:rPr>
          <w:rFonts w:ascii="华文楷体" w:eastAsia="华文楷体" w:hAnsi="华文楷体" w:cs="宋体" w:hint="eastAsia"/>
          <w:b/>
          <w:spacing w:val="2"/>
          <w:sz w:val="24"/>
          <w:szCs w:val="24"/>
          <w:lang w:eastAsia="zh-CN"/>
        </w:rPr>
        <w:t>A</w:t>
      </w:r>
      <w:r>
        <w:rPr>
          <w:rFonts w:ascii="华文楷体" w:eastAsia="华文楷体" w:hAnsi="华文楷体" w:cs="宋体"/>
          <w:b/>
          <w:spacing w:val="2"/>
          <w:sz w:val="24"/>
          <w:szCs w:val="24"/>
          <w:lang w:eastAsia="zh-CN"/>
        </w:rPr>
        <w:t xml:space="preserve">TTACHMENTS OF </w:t>
      </w:r>
      <w:r>
        <w:rPr>
          <w:rFonts w:ascii="华文楷体" w:eastAsia="华文楷体" w:hAnsi="华文楷体" w:cs="宋体" w:hint="eastAsia"/>
          <w:b/>
          <w:spacing w:val="2"/>
          <w:sz w:val="24"/>
          <w:szCs w:val="24"/>
          <w:lang w:eastAsia="zh-CN"/>
        </w:rPr>
        <w:t>SAILSPACE-1</w:t>
      </w:r>
      <w:r>
        <w:rPr>
          <w:rFonts w:ascii="华文楷体" w:eastAsia="华文楷体" w:hAnsi="华文楷体" w:cs="宋体"/>
          <w:b/>
          <w:spacing w:val="2"/>
          <w:sz w:val="24"/>
          <w:szCs w:val="24"/>
          <w:lang w:eastAsia="zh-CN"/>
        </w:rPr>
        <w:t xml:space="preserve"> CRC</w:t>
      </w:r>
    </w:p>
    <w:p w:rsidR="00DA535F" w:rsidRDefault="004E6B51">
      <w:pPr>
        <w:pStyle w:val="1"/>
        <w:spacing w:line="240" w:lineRule="auto"/>
        <w:rPr>
          <w:rFonts w:ascii="Times New Roman" w:eastAsia="华文楷体" w:hAnsi="Times New Roman" w:cs="Times New Roman"/>
          <w:w w:val="99"/>
          <w:position w:val="-2"/>
          <w:sz w:val="21"/>
          <w:szCs w:val="21"/>
          <w:lang w:eastAsia="zh-CN"/>
        </w:rPr>
      </w:pP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ATTACHMENT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   </w:t>
      </w:r>
      <w:r>
        <w:rPr>
          <w:rFonts w:ascii="Times New Roman" w:eastAsia="华文楷体" w:hAnsi="Times New Roman" w:cs="Times New Roman"/>
          <w:w w:val="99"/>
          <w:position w:val="-2"/>
          <w:sz w:val="21"/>
          <w:szCs w:val="21"/>
          <w:lang w:eastAsia="zh-CN"/>
        </w:rPr>
        <w:t>ATTACHMENT FOR PARAMETERS B4A3A C9C1 AND C9C2</w:t>
      </w:r>
    </w:p>
    <w:p w:rsidR="00DA535F" w:rsidRDefault="004E6B51">
      <w:pPr>
        <w:pStyle w:val="a3"/>
        <w:numPr>
          <w:ilvl w:val="0"/>
          <w:numId w:val="1"/>
        </w:numPr>
        <w:ind w:firstLineChars="0"/>
        <w:rPr>
          <w:lang w:eastAsia="zh-CN"/>
        </w:rPr>
      </w:pPr>
      <w:r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  <w:t>B4A3A   STATEMENT FOR ANGLE ALPHA NOT PROVIDED</w:t>
      </w:r>
    </w:p>
    <w:p w:rsidR="00DA535F" w:rsidRDefault="004E6B51">
      <w:pPr>
        <w:autoSpaceDE w:val="0"/>
        <w:autoSpaceDN w:val="0"/>
        <w:adjustRightInd w:val="0"/>
        <w:ind w:firstLineChars="200" w:firstLine="420"/>
        <w:jc w:val="both"/>
        <w:rPr>
          <w:rFonts w:ascii="Times New Roman" w:hAnsi="Times New Roman" w:cs="Times New Roman"/>
          <w:iCs/>
          <w:sz w:val="21"/>
          <w:szCs w:val="21"/>
          <w:lang w:eastAsia="zh-CN"/>
        </w:rPr>
      </w:pPr>
      <w:r>
        <w:rPr>
          <w:rFonts w:ascii="Times New Roman" w:hAnsi="Times New Roman" w:cs="Times New Roman"/>
          <w:iCs/>
          <w:sz w:val="21"/>
          <w:szCs w:val="21"/>
          <w:lang w:eastAsia="zh-CN"/>
        </w:rPr>
        <w:t>The “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Alpha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” and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Beta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 xml:space="preserve">angles are not fixed for any of the steerable beams of the </w:t>
      </w:r>
      <w:r>
        <w:rPr>
          <w:rFonts w:ascii="Times New Roman" w:hAnsi="Times New Roman"/>
          <w:sz w:val="21"/>
          <w:szCs w:val="21"/>
          <w:lang w:eastAsia="zh-CN"/>
        </w:rPr>
        <w:t>SAILSPACE-1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 xml:space="preserve"> space station, and therefore these Alpha and Beta angles are not provided. The  “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Alpha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” and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“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Beta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”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 xml:space="preserve">angles are not applicable for the 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KU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>4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R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 xml:space="preserve"> and KU4E omnidirectional beam.</w:t>
      </w:r>
    </w:p>
    <w:p w:rsidR="00DA535F" w:rsidRDefault="004E6B51">
      <w:pPr>
        <w:pStyle w:val="a3"/>
        <w:numPr>
          <w:ilvl w:val="0"/>
          <w:numId w:val="1"/>
        </w:numPr>
        <w:ind w:firstLineChars="0"/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</w:pPr>
      <w:r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  <w:t>C9C1   TYPE OF MODULATION/MULTIPLE ACCESS DATA/SPECTRUM M</w:t>
      </w:r>
      <w:r>
        <w:rPr>
          <w:rFonts w:ascii="Times New Roman" w:eastAsia="华文楷体" w:hAnsi="Times New Roman" w:cs="Times New Roman" w:hint="eastAsia"/>
          <w:b/>
          <w:w w:val="99"/>
          <w:position w:val="-2"/>
          <w:sz w:val="21"/>
          <w:szCs w:val="21"/>
          <w:lang w:eastAsia="zh-CN"/>
        </w:rPr>
        <w:t>A</w:t>
      </w:r>
      <w:r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  <w:t>SK</w:t>
      </w:r>
    </w:p>
    <w:p w:rsidR="00DA535F" w:rsidRDefault="004E6B51">
      <w:pPr>
        <w:autoSpaceDE w:val="0"/>
        <w:autoSpaceDN w:val="0"/>
        <w:adjustRightInd w:val="0"/>
        <w:ind w:firstLineChars="200" w:firstLine="420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/>
          <w:iCs/>
          <w:sz w:val="21"/>
          <w:szCs w:val="21"/>
        </w:rPr>
        <w:t>TYPE OF MODULATION: BPSK/QPSK/32PSK/16PSK/8PSK/OQPSK</w:t>
      </w:r>
    </w:p>
    <w:p w:rsidR="00DA535F" w:rsidRDefault="004E6B51">
      <w:pPr>
        <w:autoSpaceDE w:val="0"/>
        <w:autoSpaceDN w:val="0"/>
        <w:adjustRightInd w:val="0"/>
        <w:ind w:firstLineChars="200" w:firstLine="420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/>
          <w:iCs/>
          <w:sz w:val="21"/>
          <w:szCs w:val="21"/>
        </w:rPr>
        <w:t xml:space="preserve"> MULTIPLE ACCESS DATA: TDMA / FDMA</w:t>
      </w:r>
    </w:p>
    <w:p w:rsidR="00DA535F" w:rsidRDefault="004E6B51">
      <w:pPr>
        <w:pStyle w:val="a3"/>
        <w:numPr>
          <w:ilvl w:val="0"/>
          <w:numId w:val="1"/>
        </w:numPr>
        <w:ind w:firstLineChars="0"/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</w:pPr>
      <w:r>
        <w:rPr>
          <w:rFonts w:ascii="Times New Roman" w:eastAsia="华文楷体" w:hAnsi="Times New Roman" w:cs="Times New Roman"/>
          <w:b/>
          <w:w w:val="99"/>
          <w:position w:val="-2"/>
          <w:sz w:val="21"/>
          <w:szCs w:val="21"/>
          <w:lang w:eastAsia="zh-CN"/>
        </w:rPr>
        <w:t>C9C2 SPECTRUM MASK DIAGRAM</w:t>
      </w:r>
    </w:p>
    <w:p w:rsidR="00DA535F" w:rsidRDefault="004E6B51">
      <w:pPr>
        <w:autoSpaceDE w:val="0"/>
        <w:autoSpaceDN w:val="0"/>
        <w:adjustRightInd w:val="0"/>
        <w:ind w:firstLineChars="200" w:firstLine="420"/>
        <w:jc w:val="both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/>
          <w:iCs/>
          <w:sz w:val="21"/>
          <w:szCs w:val="21"/>
        </w:rPr>
        <w:t>The following e.i.r.p. mask is applied in</w:t>
      </w:r>
      <w:r>
        <w:rPr>
          <w:rFonts w:ascii="Times New Roman" w:hAnsi="Times New Roman" w:cs="Times New Roman" w:hint="eastAsia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>accordance with Recommendation ITU-R</w:t>
      </w:r>
      <w:r>
        <w:rPr>
          <w:rFonts w:ascii="Times New Roman" w:hAnsi="Times New Roman" w:cs="Times New Roman" w:hint="eastAsia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>SM.1541: EIRP-ES = 40 log [F</w:t>
      </w:r>
      <w:r>
        <w:rPr>
          <w:rFonts w:ascii="Times New Roman" w:hAnsi="Times New Roman" w:cs="Times New Roman" w:hint="eastAsia"/>
          <w:iCs/>
          <w:sz w:val="21"/>
          <w:szCs w:val="21"/>
        </w:rPr>
        <w:t>/</w:t>
      </w:r>
      <w:r>
        <w:rPr>
          <w:rFonts w:ascii="Times New Roman" w:hAnsi="Times New Roman" w:cs="Times New Roman"/>
          <w:iCs/>
          <w:sz w:val="21"/>
          <w:szCs w:val="21"/>
        </w:rPr>
        <w:t>50+ 1] dBsd</w:t>
      </w:r>
      <w:r>
        <w:rPr>
          <w:rFonts w:ascii="Times New Roman" w:hAnsi="Times New Roman" w:cs="Times New Roman" w:hint="eastAsia"/>
          <w:iCs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iCs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iCs/>
          <w:sz w:val="21"/>
          <w:szCs w:val="21"/>
        </w:rPr>
        <w:t>W</w:t>
      </w:r>
      <w:r>
        <w:rPr>
          <w:rFonts w:ascii="Times New Roman" w:hAnsi="Times New Roman" w:cs="Times New Roman"/>
          <w:iCs/>
          <w:sz w:val="21"/>
          <w:szCs w:val="21"/>
        </w:rPr>
        <w:t>here F is the frequency offset from the</w:t>
      </w:r>
      <w:r>
        <w:rPr>
          <w:rFonts w:ascii="Times New Roman" w:hAnsi="Times New Roman" w:cs="Times New Roman" w:hint="eastAsia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>edge of the total assigned band, expressed</w:t>
      </w:r>
      <w:r>
        <w:rPr>
          <w:rFonts w:ascii="Times New Roman" w:hAnsi="Times New Roman" w:cs="Times New Roman" w:hint="eastAsia"/>
          <w:iCs/>
          <w:sz w:val="21"/>
          <w:szCs w:val="21"/>
        </w:rPr>
        <w:t xml:space="preserve"> </w:t>
      </w:r>
      <w:r>
        <w:rPr>
          <w:rFonts w:ascii="Times New Roman" w:hAnsi="Times New Roman" w:cs="Times New Roman"/>
          <w:iCs/>
          <w:sz w:val="21"/>
          <w:szCs w:val="21"/>
        </w:rPr>
        <w:t>as a percentage of necessary bandwidth.</w:t>
      </w:r>
    </w:p>
    <w:p w:rsidR="00DA535F" w:rsidRDefault="004E6B51">
      <w:pPr>
        <w:pStyle w:val="1"/>
        <w:spacing w:line="240" w:lineRule="auto"/>
        <w:rPr>
          <w:rFonts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A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TTACHMENT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2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   E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KU1E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KU2E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KU3E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QV1E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QV2E/QV3E/KU4E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 GAIN VS ELEVATION ANGLE DIAGRAM</w:t>
      </w:r>
    </w:p>
    <w:p w:rsidR="00DA535F" w:rsidRDefault="004E6B51">
      <w:pPr>
        <w:ind w:firstLine="420"/>
        <w:rPr>
          <w:rFonts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The beams are steerable; thus, considering any fixed point in the service area of beams, given the nature of steering beams, the gain of the beams for all elevation angles can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be as large as the peak gain, which is equal to the max isotropic gain in B.3.a.1.</w:t>
      </w:r>
    </w:p>
    <w:p w:rsidR="00DA535F" w:rsidRDefault="004E6B51">
      <w:pPr>
        <w:ind w:firstLine="420"/>
        <w:rPr>
          <w:rFonts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The omnidirectional KU4E beam is meant for use in any satellite latitude. The gain for any elevation angle is as much as the maximum isotropic gain in B.3.a.1.</w:t>
      </w:r>
    </w:p>
    <w:p w:rsidR="00DA535F" w:rsidRDefault="004E6B51">
      <w:pPr>
        <w:pStyle w:val="1"/>
        <w:spacing w:line="240" w:lineRule="auto"/>
        <w:rPr>
          <w:rFonts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lastRenderedPageBreak/>
        <w:t>A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TTACHMENT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 xml:space="preserve">3  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SPREADING LOSS DATA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 xml:space="preserve"> FOR 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E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KU1E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KU2E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KU3E/KU4E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 </w:t>
      </w:r>
    </w:p>
    <w:p w:rsidR="00DA535F" w:rsidRDefault="004E6B51">
      <w:pPr>
        <w:autoSpaceDE w:val="0"/>
        <w:autoSpaceDN w:val="0"/>
        <w:adjustRightInd w:val="0"/>
        <w:ind w:firstLineChars="200" w:firstLine="440"/>
        <w:jc w:val="center"/>
        <w:rPr>
          <w:rFonts w:ascii="Times New Roman" w:hAnsi="Times New Roman" w:cs="Times New Roman"/>
          <w:iCs/>
          <w:sz w:val="21"/>
          <w:szCs w:val="21"/>
        </w:rPr>
      </w:pPr>
      <w:r>
        <w:rPr>
          <w:noProof/>
          <w:lang w:eastAsia="zh-CN"/>
        </w:rPr>
        <w:drawing>
          <wp:inline distT="0" distB="0" distL="114300" distR="114300">
            <wp:extent cx="3694430" cy="2771140"/>
            <wp:effectExtent l="0" t="0" r="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4430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35F" w:rsidRDefault="00DA535F">
      <w:pPr>
        <w:autoSpaceDE w:val="0"/>
        <w:autoSpaceDN w:val="0"/>
        <w:adjustRightInd w:val="0"/>
        <w:ind w:firstLineChars="200" w:firstLine="420"/>
        <w:jc w:val="both"/>
        <w:rPr>
          <w:rFonts w:ascii="Times New Roman" w:hAnsi="Times New Roman" w:cs="Times New Roman"/>
          <w:iCs/>
          <w:sz w:val="21"/>
          <w:szCs w:val="21"/>
          <w:lang w:eastAsia="zh-CN"/>
        </w:rPr>
      </w:pPr>
    </w:p>
    <w:p w:rsidR="00DA535F" w:rsidRDefault="004E6B51">
      <w:pPr>
        <w:pStyle w:val="1"/>
        <w:spacing w:line="240" w:lineRule="auto"/>
        <w:rPr>
          <w:rFonts w:ascii="Times New Roman" w:hAnsi="Times New Roman" w:cs="Times New Roman"/>
          <w:w w:val="99"/>
          <w:sz w:val="21"/>
          <w:szCs w:val="21"/>
          <w:lang w:eastAsia="zh-CN"/>
        </w:rPr>
      </w:pPr>
      <w:r>
        <w:rPr>
          <w:rFonts w:ascii="Times New Roman" w:eastAsia="华文楷体" w:hAnsi="Times New Roman" w:cs="Times New Roman" w:hint="eastAsia"/>
          <w:w w:val="9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A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TTACHMENT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 xml:space="preserve">4  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SPREADING LOSS DATA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 xml:space="preserve"> FOR 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 xml:space="preserve">E 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QV1E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QV2E</w:t>
      </w:r>
      <w:r>
        <w:rPr>
          <w:rFonts w:ascii="Times New Roman" w:hAnsi="Times New Roman" w:cs="Times New Roman"/>
          <w:w w:val="99"/>
          <w:sz w:val="21"/>
          <w:szCs w:val="21"/>
          <w:lang w:eastAsia="zh-CN"/>
        </w:rPr>
        <w:t>/</w:t>
      </w:r>
      <w:r>
        <w:rPr>
          <w:rFonts w:ascii="Times New Roman" w:hAnsi="Times New Roman" w:cs="Times New Roman" w:hint="eastAsia"/>
          <w:w w:val="99"/>
          <w:sz w:val="21"/>
          <w:szCs w:val="21"/>
          <w:lang w:eastAsia="zh-CN"/>
        </w:rPr>
        <w:t>QV3E</w:t>
      </w:r>
    </w:p>
    <w:p w:rsidR="00DA535F" w:rsidRDefault="004E6B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Cs/>
          <w:sz w:val="21"/>
          <w:szCs w:val="21"/>
        </w:rPr>
      </w:pPr>
      <w:r>
        <w:rPr>
          <w:noProof/>
          <w:lang w:eastAsia="zh-CN"/>
        </w:rPr>
        <w:drawing>
          <wp:inline distT="0" distB="0" distL="114300" distR="114300">
            <wp:extent cx="3776345" cy="2832735"/>
            <wp:effectExtent l="0" t="0" r="0" b="57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7634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35F" w:rsidRDefault="004E6B51">
      <w:pPr>
        <w:pStyle w:val="1"/>
        <w:spacing w:line="240" w:lineRule="auto"/>
        <w:rPr>
          <w:rFonts w:ascii="Times New Roman" w:hAnsi="Times New Roman"/>
          <w:w w:val="99"/>
          <w:sz w:val="21"/>
          <w:szCs w:val="21"/>
          <w:lang w:eastAsia="zh-CN"/>
        </w:rPr>
      </w:pPr>
      <w:r>
        <w:rPr>
          <w:rFonts w:ascii="Times New Roman" w:hAnsi="Times New Roman"/>
          <w:w w:val="99"/>
          <w:sz w:val="21"/>
          <w:szCs w:val="21"/>
          <w:lang w:eastAsia="zh-CN"/>
        </w:rPr>
        <w:t>ATTACHMENT 5  COMMITMENT UNDER RESOLVES 3 OF RES 770</w:t>
      </w:r>
    </w:p>
    <w:p w:rsidR="00DA535F" w:rsidRDefault="004E6B51">
      <w:pPr>
        <w:ind w:firstLine="420"/>
        <w:rPr>
          <w:rFonts w:ascii="Times New Roman" w:hAnsi="Times New Roman"/>
          <w:w w:val="99"/>
          <w:sz w:val="21"/>
          <w:szCs w:val="21"/>
          <w:lang w:eastAsia="zh-CN"/>
        </w:rPr>
      </w:pPr>
      <w:r>
        <w:rPr>
          <w:rFonts w:ascii="Times New Roman" w:hAnsi="Times New Roman"/>
          <w:w w:val="99"/>
          <w:sz w:val="21"/>
          <w:szCs w:val="21"/>
          <w:lang w:eastAsia="zh-CN"/>
        </w:rPr>
        <w:t xml:space="preserve">SAILSPACE-1 will adopt the GSO arc interference avoidance Angle strategy to ensure that NGSO protects the GSO system, to ensure the protection of the geostationary fixed-satellite service and broadcasting-satellite service networks from non-GSO FSS service systems. The satellites will </w:t>
      </w:r>
      <w:r>
        <w:rPr>
          <w:rFonts w:ascii="Times New Roman" w:hAnsi="Times New Roman"/>
          <w:w w:val="99"/>
          <w:sz w:val="21"/>
          <w:szCs w:val="21"/>
          <w:lang w:eastAsia="zh-CN"/>
        </w:rPr>
        <w:lastRenderedPageBreak/>
        <w:t>only transmit when the minimum separation angle requirement is satisfied, this will minimize any interference potential in the downlink/uplink direction.</w:t>
      </w:r>
    </w:p>
    <w:p w:rsidR="00DA535F" w:rsidRDefault="004E6B51">
      <w:pPr>
        <w:ind w:firstLine="420"/>
        <w:rPr>
          <w:rFonts w:ascii="Times New Roman" w:hAnsi="Times New Roman"/>
          <w:w w:val="99"/>
          <w:sz w:val="21"/>
          <w:szCs w:val="21"/>
          <w:lang w:eastAsia="zh-CN"/>
        </w:rPr>
      </w:pPr>
      <w:r>
        <w:rPr>
          <w:rFonts w:ascii="Times New Roman" w:hAnsi="Times New Roman"/>
          <w:w w:val="99"/>
          <w:sz w:val="21"/>
          <w:szCs w:val="21"/>
          <w:lang w:eastAsia="zh-CN"/>
        </w:rPr>
        <w:t>By adopting the above strategies, we can ensure that SAILSPACE-1 complies with the limits in NO. 22.5L, under resolves 3 of Res 770.</w:t>
      </w:r>
    </w:p>
    <w:sectPr w:rsidR="00DA535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3A2" w:rsidRDefault="00EB63A2">
      <w:pPr>
        <w:spacing w:line="240" w:lineRule="auto"/>
      </w:pPr>
      <w:r>
        <w:separator/>
      </w:r>
    </w:p>
  </w:endnote>
  <w:endnote w:type="continuationSeparator" w:id="0">
    <w:p w:rsidR="00EB63A2" w:rsidRDefault="00EB63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6048018"/>
      <w:docPartObj>
        <w:docPartGallery w:val="Page Numbers (Bottom of Page)"/>
        <w:docPartUnique/>
      </w:docPartObj>
    </w:sdtPr>
    <w:sdtEndPr/>
    <w:sdtContent>
      <w:p w:rsidR="00737DF1" w:rsidRDefault="00737D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734" w:rsidRPr="00C43734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737DF1" w:rsidRDefault="00737D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3A2" w:rsidRDefault="00EB63A2">
      <w:pPr>
        <w:spacing w:after="0"/>
      </w:pPr>
      <w:r>
        <w:separator/>
      </w:r>
    </w:p>
  </w:footnote>
  <w:footnote w:type="continuationSeparator" w:id="0">
    <w:p w:rsidR="00EB63A2" w:rsidRDefault="00EB63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47333"/>
    <w:multiLevelType w:val="multilevel"/>
    <w:tmpl w:val="23147333"/>
    <w:lvl w:ilvl="0">
      <w:start w:val="1"/>
      <w:numFmt w:val="bullet"/>
      <w:lvlText w:val=""/>
      <w:lvlJc w:val="left"/>
      <w:pPr>
        <w:ind w:left="83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5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7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9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1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9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NTRjYTFiMThlOTFjYTlkNGExN2UyZTU1ODhkMDUifQ=="/>
  </w:docVars>
  <w:rsids>
    <w:rsidRoot w:val="3F045F33"/>
    <w:rsid w:val="002A2778"/>
    <w:rsid w:val="00426A8D"/>
    <w:rsid w:val="004C7F84"/>
    <w:rsid w:val="004E6B51"/>
    <w:rsid w:val="005A5BE0"/>
    <w:rsid w:val="006262ED"/>
    <w:rsid w:val="0065563D"/>
    <w:rsid w:val="00731EC9"/>
    <w:rsid w:val="00737DF1"/>
    <w:rsid w:val="00886B37"/>
    <w:rsid w:val="00A7552E"/>
    <w:rsid w:val="00C43734"/>
    <w:rsid w:val="00DA535F"/>
    <w:rsid w:val="00DF3802"/>
    <w:rsid w:val="00E22394"/>
    <w:rsid w:val="00EB63A2"/>
    <w:rsid w:val="09967E03"/>
    <w:rsid w:val="3F045F33"/>
    <w:rsid w:val="5E5E18DF"/>
    <w:rsid w:val="646A483F"/>
    <w:rsid w:val="7298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2C3119-72BF-43CC-9BF7-A4E8AC5D0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737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37DF1"/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737DF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37DF1"/>
    <w:rPr>
      <w:rFonts w:asciiTheme="minorHAnsi" w:eastAsiaTheme="minorEastAsia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zoan</dc:creator>
  <cp:lastModifiedBy>刘畅</cp:lastModifiedBy>
  <cp:revision>10</cp:revision>
  <dcterms:created xsi:type="dcterms:W3CDTF">2022-12-09T02:21:00Z</dcterms:created>
  <dcterms:modified xsi:type="dcterms:W3CDTF">2023-04-07T12:04:00Z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063EFB84923044299C2D545D377E02BD</vt:lpwstr>
  </property>
</Properties>
</file>